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center"/>
        <w:rPr>
          <w:rFonts w:cs="Arial"/>
          <w:b/>
          <w:szCs w:val="24"/>
        </w:rPr>
      </w:pPr>
    </w:p>
    <w:p w:rsidR="00DA75A3" w:rsidRDefault="00510A3E" w:rsidP="00DA75A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LEARNER </w:t>
      </w:r>
      <w:proofErr w:type="gramStart"/>
      <w:r>
        <w:rPr>
          <w:rFonts w:cs="Arial"/>
          <w:b/>
          <w:szCs w:val="24"/>
        </w:rPr>
        <w:t>/  STUDENT</w:t>
      </w:r>
      <w:proofErr w:type="gramEnd"/>
      <w:r w:rsidR="00DA75A3">
        <w:rPr>
          <w:rFonts w:cs="Arial"/>
          <w:b/>
          <w:szCs w:val="24"/>
        </w:rPr>
        <w:t xml:space="preserve"> COMPLAINTS PROCESS</w:t>
      </w:r>
    </w:p>
    <w:p w:rsidR="00DA75A3" w:rsidRDefault="00DA75A3" w:rsidP="00DA75A3">
      <w:pPr>
        <w:jc w:val="center"/>
        <w:rPr>
          <w:rFonts w:cs="Arial"/>
          <w:b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  <w:r>
        <w:rPr>
          <w:rFonts w:cs="Arial"/>
          <w:szCs w:val="24"/>
        </w:rPr>
        <w:t xml:space="preserve">Essex Partnership University NHS Foundation Trust recognises that on occasions </w:t>
      </w:r>
      <w:r w:rsidR="00510A3E">
        <w:rPr>
          <w:rFonts w:cs="Arial"/>
          <w:szCs w:val="24"/>
        </w:rPr>
        <w:t xml:space="preserve">Learner </w:t>
      </w:r>
      <w:proofErr w:type="gramStart"/>
      <w:r w:rsidR="00510A3E">
        <w:rPr>
          <w:rFonts w:cs="Arial"/>
          <w:szCs w:val="24"/>
        </w:rPr>
        <w:t>/  Student</w:t>
      </w:r>
      <w:r>
        <w:rPr>
          <w:rFonts w:cs="Arial"/>
          <w:szCs w:val="24"/>
        </w:rPr>
        <w:t>s</w:t>
      </w:r>
      <w:proofErr w:type="gramEnd"/>
      <w:r>
        <w:rPr>
          <w:rFonts w:cs="Arial"/>
          <w:szCs w:val="24"/>
        </w:rPr>
        <w:t xml:space="preserve"> may wish to seek redress for grievance relating to training, assessment or support provided. In this respect it is the Trust’s policy to encourage free communication between </w:t>
      </w:r>
      <w:r w:rsidR="00510A3E">
        <w:rPr>
          <w:rFonts w:cs="Arial"/>
          <w:szCs w:val="24"/>
        </w:rPr>
        <w:t xml:space="preserve">Learner </w:t>
      </w:r>
      <w:proofErr w:type="gramStart"/>
      <w:r w:rsidR="00510A3E">
        <w:rPr>
          <w:rFonts w:cs="Arial"/>
          <w:szCs w:val="24"/>
        </w:rPr>
        <w:t>/  Student</w:t>
      </w:r>
      <w:r>
        <w:rPr>
          <w:rFonts w:cs="Arial"/>
          <w:szCs w:val="24"/>
        </w:rPr>
        <w:t>s</w:t>
      </w:r>
      <w:proofErr w:type="gramEnd"/>
      <w:r>
        <w:rPr>
          <w:rFonts w:cs="Arial"/>
          <w:szCs w:val="24"/>
        </w:rPr>
        <w:t xml:space="preserve"> and the </w:t>
      </w:r>
      <w:r w:rsidR="00510A3E">
        <w:rPr>
          <w:rFonts w:cs="Arial"/>
          <w:szCs w:val="24"/>
        </w:rPr>
        <w:t>Education Centre</w:t>
      </w:r>
      <w:r>
        <w:rPr>
          <w:rFonts w:cs="Arial"/>
          <w:szCs w:val="24"/>
        </w:rPr>
        <w:t xml:space="preserve">. Should any such problems arise </w:t>
      </w:r>
      <w:r w:rsidR="00510A3E">
        <w:rPr>
          <w:rFonts w:cs="Arial"/>
          <w:szCs w:val="24"/>
        </w:rPr>
        <w:t xml:space="preserve">Education Centre </w:t>
      </w:r>
      <w:r>
        <w:rPr>
          <w:rFonts w:cs="Arial"/>
          <w:szCs w:val="24"/>
        </w:rPr>
        <w:t xml:space="preserve">will endeavour to resolve the matter quickly and efficiently. The following describes the action to be taken by </w:t>
      </w:r>
      <w:r w:rsidR="00510A3E">
        <w:rPr>
          <w:rFonts w:cs="Arial"/>
          <w:szCs w:val="24"/>
        </w:rPr>
        <w:t xml:space="preserve">Learner </w:t>
      </w:r>
      <w:proofErr w:type="gramStart"/>
      <w:r w:rsidR="00510A3E">
        <w:rPr>
          <w:rFonts w:cs="Arial"/>
          <w:szCs w:val="24"/>
        </w:rPr>
        <w:t>/  Student</w:t>
      </w:r>
      <w:r>
        <w:rPr>
          <w:rFonts w:cs="Arial"/>
          <w:szCs w:val="24"/>
        </w:rPr>
        <w:t>s</w:t>
      </w:r>
      <w:proofErr w:type="gramEnd"/>
      <w:r>
        <w:rPr>
          <w:rFonts w:cs="Arial"/>
          <w:szCs w:val="24"/>
        </w:rPr>
        <w:t>.</w:t>
      </w: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A0EB8" wp14:editId="53538275">
                <wp:simplePos x="0" y="0"/>
                <wp:positionH relativeFrom="column">
                  <wp:posOffset>731520</wp:posOffset>
                </wp:positionH>
                <wp:positionV relativeFrom="paragraph">
                  <wp:posOffset>210185</wp:posOffset>
                </wp:positionV>
                <wp:extent cx="4229100" cy="960120"/>
                <wp:effectExtent l="0" t="0" r="19050" b="1143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Pr="00914460" w:rsidRDefault="00DA75A3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914460">
                              <w:rPr>
                                <w:rFonts w:cs="Arial"/>
                                <w:szCs w:val="24"/>
                              </w:rPr>
                              <w:t xml:space="preserve">In the first instance, the 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Learner </w:t>
                            </w:r>
                            <w:proofErr w:type="gramStart"/>
                            <w:r w:rsidR="00510A3E">
                              <w:rPr>
                                <w:rFonts w:cs="Arial"/>
                                <w:szCs w:val="24"/>
                              </w:rPr>
                              <w:t>/  Student</w:t>
                            </w:r>
                            <w:proofErr w:type="gramEnd"/>
                            <w:r w:rsidRPr="00914460">
                              <w:rPr>
                                <w:rFonts w:cs="Arial"/>
                                <w:szCs w:val="24"/>
                              </w:rPr>
                              <w:t xml:space="preserve"> should discuss th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>e issue with their Tutor / Assessor</w:t>
                            </w:r>
                            <w:r w:rsidRPr="00914460">
                              <w:rPr>
                                <w:rFonts w:cs="Arial"/>
                                <w:szCs w:val="24"/>
                              </w:rPr>
                              <w:t xml:space="preserve"> to try and reach an agreed solution.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7.6pt;margin-top:16.55pt;width:333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" strokeweight="1.5pt">
                <v:textbox>
                  <w:txbxContent>
                    <w:p w:rsidR="00DA75A3" w:rsidRPr="00914460" w:rsidRDefault="00DA75A3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914460">
                        <w:rPr>
                          <w:rFonts w:cs="Arial"/>
                          <w:szCs w:val="24"/>
                        </w:rPr>
                        <w:t xml:space="preserve">In the first instance, the </w:t>
                      </w:r>
                      <w:r w:rsidR="00510A3E">
                        <w:rPr>
                          <w:rFonts w:cs="Arial"/>
                          <w:szCs w:val="24"/>
                        </w:rPr>
                        <w:t xml:space="preserve">Learner </w:t>
                      </w:r>
                      <w:proofErr w:type="gramStart"/>
                      <w:r w:rsidR="00510A3E">
                        <w:rPr>
                          <w:rFonts w:cs="Arial"/>
                          <w:szCs w:val="24"/>
                        </w:rPr>
                        <w:t>/  Student</w:t>
                      </w:r>
                      <w:proofErr w:type="gramEnd"/>
                      <w:r w:rsidRPr="00914460">
                        <w:rPr>
                          <w:rFonts w:cs="Arial"/>
                          <w:szCs w:val="24"/>
                        </w:rPr>
                        <w:t xml:space="preserve"> should discuss th</w:t>
                      </w:r>
                      <w:r w:rsidR="00510A3E">
                        <w:rPr>
                          <w:rFonts w:cs="Arial"/>
                          <w:szCs w:val="24"/>
                        </w:rPr>
                        <w:t>e issue with their Tutor / Assessor</w:t>
                      </w:r>
                      <w:r w:rsidRPr="00914460">
                        <w:rPr>
                          <w:rFonts w:cs="Arial"/>
                          <w:szCs w:val="24"/>
                        </w:rPr>
                        <w:t xml:space="preserve"> to try and reach an agreed solution.</w:t>
                      </w:r>
                    </w:p>
                  </w:txbxContent>
                </v:textbox>
              </v:shape>
            </w:pict>
          </mc:Fallback>
        </mc:AlternateContent>
      </w:r>
    </w:p>
    <w:p w:rsidR="00DA75A3" w:rsidRPr="00935634" w:rsidRDefault="00DA75A3" w:rsidP="00DA75A3">
      <w:pPr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5C0A5A2" wp14:editId="0A9F1D9C">
                <wp:simplePos x="0" y="0"/>
                <wp:positionH relativeFrom="column">
                  <wp:posOffset>2849879</wp:posOffset>
                </wp:positionH>
                <wp:positionV relativeFrom="paragraph">
                  <wp:posOffset>4805045</wp:posOffset>
                </wp:positionV>
                <wp:extent cx="0" cy="472440"/>
                <wp:effectExtent l="95250" t="0" r="57150" b="609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4.4pt;margin-top:378.35pt;width:0;height:37.2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53F906A" wp14:editId="4293E276">
                <wp:simplePos x="0" y="0"/>
                <wp:positionH relativeFrom="column">
                  <wp:posOffset>2849879</wp:posOffset>
                </wp:positionH>
                <wp:positionV relativeFrom="paragraph">
                  <wp:posOffset>3372485</wp:posOffset>
                </wp:positionV>
                <wp:extent cx="0" cy="472440"/>
                <wp:effectExtent l="95250" t="0" r="57150" b="609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4.4pt;margin-top:265.55pt;width:0;height:37.2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E63AC4C" wp14:editId="10D5BAE0">
                <wp:simplePos x="0" y="0"/>
                <wp:positionH relativeFrom="column">
                  <wp:posOffset>2849879</wp:posOffset>
                </wp:positionH>
                <wp:positionV relativeFrom="paragraph">
                  <wp:posOffset>2221865</wp:posOffset>
                </wp:positionV>
                <wp:extent cx="0" cy="403860"/>
                <wp:effectExtent l="95250" t="0" r="114300" b="5334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24.4pt;margin-top:174.95pt;width:0;height:31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" strokecolor="windowText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4F77A" wp14:editId="3476D97D">
                <wp:simplePos x="0" y="0"/>
                <wp:positionH relativeFrom="column">
                  <wp:posOffset>731520</wp:posOffset>
                </wp:positionH>
                <wp:positionV relativeFrom="paragraph">
                  <wp:posOffset>5277485</wp:posOffset>
                </wp:positionV>
                <wp:extent cx="4229100" cy="960120"/>
                <wp:effectExtent l="0" t="0" r="1905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Pr="00914460" w:rsidRDefault="00DA75A3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If the 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Learner </w:t>
                            </w:r>
                            <w:proofErr w:type="gramStart"/>
                            <w:r w:rsidR="00510A3E">
                              <w:rPr>
                                <w:rFonts w:cs="Arial"/>
                                <w:szCs w:val="24"/>
                              </w:rPr>
                              <w:t>/  Student</w:t>
                            </w:r>
                            <w:proofErr w:type="gramEnd"/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is unhappy with the response provided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 to them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, they can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 progress the matter escalate the identified complaint to the Head of Workforce Development and Training: </w:t>
                            </w:r>
                            <w:hyperlink r:id="rId7" w:history="1">
                              <w:r w:rsidR="00510A3E" w:rsidRPr="00BB6E7F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Anthea.Hockly@nhs.net</w:t>
                              </w:r>
                            </w:hyperlink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7.6pt;margin-top:415.55pt;width:333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" strokeweight="1.5pt">
                <v:textbox>
                  <w:txbxContent>
                    <w:p w:rsidR="00DA75A3" w:rsidRPr="00914460" w:rsidRDefault="00DA75A3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If the </w:t>
                      </w:r>
                      <w:r w:rsidR="00510A3E">
                        <w:rPr>
                          <w:rFonts w:cs="Arial"/>
                          <w:szCs w:val="24"/>
                        </w:rPr>
                        <w:t xml:space="preserve">Learner </w:t>
                      </w:r>
                      <w:proofErr w:type="gramStart"/>
                      <w:r w:rsidR="00510A3E">
                        <w:rPr>
                          <w:rFonts w:cs="Arial"/>
                          <w:szCs w:val="24"/>
                        </w:rPr>
                        <w:t>/  Student</w:t>
                      </w:r>
                      <w:proofErr w:type="gramEnd"/>
                      <w:r>
                        <w:rPr>
                          <w:rFonts w:cs="Arial"/>
                          <w:szCs w:val="24"/>
                        </w:rPr>
                        <w:t xml:space="preserve"> is unhappy with the response provided</w:t>
                      </w:r>
                      <w:r w:rsidR="00510A3E">
                        <w:rPr>
                          <w:rFonts w:cs="Arial"/>
                          <w:szCs w:val="24"/>
                        </w:rPr>
                        <w:t xml:space="preserve"> to them</w:t>
                      </w:r>
                      <w:r>
                        <w:rPr>
                          <w:rFonts w:cs="Arial"/>
                          <w:szCs w:val="24"/>
                        </w:rPr>
                        <w:t>, they can</w:t>
                      </w:r>
                      <w:r w:rsidR="00510A3E">
                        <w:rPr>
                          <w:rFonts w:cs="Arial"/>
                          <w:szCs w:val="24"/>
                        </w:rPr>
                        <w:t xml:space="preserve"> progress the matter escalate the identified complaint to the Head of Workforce Development and Training: </w:t>
                      </w:r>
                      <w:hyperlink r:id="rId8" w:history="1">
                        <w:r w:rsidR="00510A3E" w:rsidRPr="00BB6E7F">
                          <w:rPr>
                            <w:rStyle w:val="Hyperlink"/>
                            <w:rFonts w:cs="Arial"/>
                            <w:szCs w:val="24"/>
                          </w:rPr>
                          <w:t>Anthea.Hockly@nhs.net</w:t>
                        </w:r>
                      </w:hyperlink>
                      <w:r w:rsidR="00510A3E">
                        <w:rPr>
                          <w:rFonts w:cs="Arial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265E7" wp14:editId="7B8C326B">
                <wp:simplePos x="0" y="0"/>
                <wp:positionH relativeFrom="column">
                  <wp:posOffset>731520</wp:posOffset>
                </wp:positionH>
                <wp:positionV relativeFrom="paragraph">
                  <wp:posOffset>3844290</wp:posOffset>
                </wp:positionV>
                <wp:extent cx="4229100" cy="9601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Pr="00914460" w:rsidRDefault="00510A3E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The P</w:t>
                            </w:r>
                            <w:r w:rsidR="00DA75A3">
                              <w:rPr>
                                <w:rFonts w:cs="Arial"/>
                                <w:szCs w:val="24"/>
                              </w:rPr>
                              <w:t xml:space="preserve">rofessional Training &amp; Apprenticeships manager will investigate the complaint to determine justification, and will respond to the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Learner </w:t>
                            </w:r>
                            <w:proofErr w:type="gramStart"/>
                            <w:r>
                              <w:rPr>
                                <w:rFonts w:cs="Arial"/>
                                <w:szCs w:val="24"/>
                              </w:rPr>
                              <w:t>/  Student</w:t>
                            </w:r>
                            <w:proofErr w:type="gramEnd"/>
                            <w:r w:rsidR="00DA75A3">
                              <w:rPr>
                                <w:rFonts w:cs="Arial"/>
                                <w:szCs w:val="24"/>
                              </w:rPr>
                              <w:t xml:space="preserve"> with their findings within 21 working days (from the day of receipt).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7.6pt;margin-top:302.7pt;width:333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" strokeweight="1.5pt">
                <v:textbox>
                  <w:txbxContent>
                    <w:p w:rsidR="00DA75A3" w:rsidRPr="00914460" w:rsidRDefault="00510A3E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The P</w:t>
                      </w:r>
                      <w:r w:rsidR="00DA75A3">
                        <w:rPr>
                          <w:rFonts w:cs="Arial"/>
                          <w:szCs w:val="24"/>
                        </w:rPr>
                        <w:t xml:space="preserve">rofessional Training &amp; Apprenticeships manager will investigate the complaint to determine justification, and will respond to the </w:t>
                      </w:r>
                      <w:r>
                        <w:rPr>
                          <w:rFonts w:cs="Arial"/>
                          <w:szCs w:val="24"/>
                        </w:rPr>
                        <w:t xml:space="preserve">Learner </w:t>
                      </w:r>
                      <w:proofErr w:type="gramStart"/>
                      <w:r>
                        <w:rPr>
                          <w:rFonts w:cs="Arial"/>
                          <w:szCs w:val="24"/>
                        </w:rPr>
                        <w:t>/  Student</w:t>
                      </w:r>
                      <w:proofErr w:type="gramEnd"/>
                      <w:r w:rsidR="00DA75A3">
                        <w:rPr>
                          <w:rFonts w:cs="Arial"/>
                          <w:szCs w:val="24"/>
                        </w:rPr>
                        <w:t xml:space="preserve"> with their findings within 21 working days (from the day of receipt).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73B77" wp14:editId="1531232B">
                <wp:simplePos x="0" y="0"/>
                <wp:positionH relativeFrom="column">
                  <wp:posOffset>731520</wp:posOffset>
                </wp:positionH>
                <wp:positionV relativeFrom="paragraph">
                  <wp:posOffset>2625090</wp:posOffset>
                </wp:positionV>
                <wp:extent cx="4229100" cy="7467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Pr="00914460" w:rsidRDefault="00DA75A3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The Professional Training &amp; Apprenticeships Manager will acknowledge the complaint within 5 working days of receipt.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7.6pt;margin-top:206.7pt;width:333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" strokeweight="1.5pt">
                <v:textbox>
                  <w:txbxContent>
                    <w:p w:rsidR="00DA75A3" w:rsidRPr="00914460" w:rsidRDefault="00DA75A3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The Professional Training &amp; Apprenticeships Manager will acknowledge the complaint within 5 working days of receipt.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EE16B" wp14:editId="50BA9392">
                <wp:simplePos x="0" y="0"/>
                <wp:positionH relativeFrom="column">
                  <wp:posOffset>731520</wp:posOffset>
                </wp:positionH>
                <wp:positionV relativeFrom="paragraph">
                  <wp:posOffset>1261110</wp:posOffset>
                </wp:positionV>
                <wp:extent cx="4229100" cy="960120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Default="00DA75A3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If the matter cannot be resolved at this level, the 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>Learner / Student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should complete the </w:t>
                            </w:r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Learner </w:t>
                            </w:r>
                            <w:proofErr w:type="gramStart"/>
                            <w:r w:rsidR="00510A3E">
                              <w:rPr>
                                <w:rFonts w:cs="Arial"/>
                                <w:szCs w:val="24"/>
                              </w:rPr>
                              <w:t>/  Student</w:t>
                            </w:r>
                            <w:proofErr w:type="gramEnd"/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 co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mplaints form and sent to the Professional Training &amp; Apprenticeships Manager </w:t>
                            </w:r>
                            <w:hyperlink r:id="rId9" w:history="1">
                              <w:r w:rsidR="00510A3E" w:rsidRPr="00BB6E7F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–nigel.hughes2@nhs.net</w:t>
                              </w:r>
                            </w:hyperlink>
                            <w:r w:rsidR="00510A3E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DA75A3" w:rsidRPr="00914460" w:rsidRDefault="00DA75A3" w:rsidP="00DA75A3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7.6pt;margin-top:99.3pt;width:333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" strokeweight="1.5pt">
                <v:textbox>
                  <w:txbxContent>
                    <w:p w:rsidR="00DA75A3" w:rsidRDefault="00DA75A3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If the matter cannot be resolved at this level, the </w:t>
                      </w:r>
                      <w:r w:rsidR="00510A3E">
                        <w:rPr>
                          <w:rFonts w:cs="Arial"/>
                          <w:szCs w:val="24"/>
                        </w:rPr>
                        <w:t>Learner / Student</w:t>
                      </w:r>
                      <w:r>
                        <w:rPr>
                          <w:rFonts w:cs="Arial"/>
                          <w:szCs w:val="24"/>
                        </w:rPr>
                        <w:t xml:space="preserve"> should complete the </w:t>
                      </w:r>
                      <w:r w:rsidR="00510A3E">
                        <w:rPr>
                          <w:rFonts w:cs="Arial"/>
                          <w:szCs w:val="24"/>
                        </w:rPr>
                        <w:t xml:space="preserve">Learner </w:t>
                      </w:r>
                      <w:proofErr w:type="gramStart"/>
                      <w:r w:rsidR="00510A3E">
                        <w:rPr>
                          <w:rFonts w:cs="Arial"/>
                          <w:szCs w:val="24"/>
                        </w:rPr>
                        <w:t>/  Student</w:t>
                      </w:r>
                      <w:proofErr w:type="gramEnd"/>
                      <w:r w:rsidR="00510A3E">
                        <w:rPr>
                          <w:rFonts w:cs="Arial"/>
                          <w:szCs w:val="24"/>
                        </w:rPr>
                        <w:t xml:space="preserve"> co</w:t>
                      </w:r>
                      <w:r>
                        <w:rPr>
                          <w:rFonts w:cs="Arial"/>
                          <w:szCs w:val="24"/>
                        </w:rPr>
                        <w:t xml:space="preserve">mplaints form and sent to the Professional Training &amp; Apprenticeships Manager </w:t>
                      </w:r>
                      <w:hyperlink r:id="rId10" w:history="1">
                        <w:r w:rsidR="00510A3E" w:rsidRPr="00BB6E7F">
                          <w:rPr>
                            <w:rStyle w:val="Hyperlink"/>
                            <w:rFonts w:cs="Arial"/>
                            <w:szCs w:val="24"/>
                          </w:rPr>
                          <w:t>–nigel.hughes2@nhs.net</w:t>
                        </w:r>
                      </w:hyperlink>
                      <w:r w:rsidR="00510A3E">
                        <w:rPr>
                          <w:rFonts w:cs="Arial"/>
                          <w:szCs w:val="24"/>
                        </w:rPr>
                        <w:t xml:space="preserve"> </w:t>
                      </w:r>
                    </w:p>
                    <w:p w:rsidR="00DA75A3" w:rsidRPr="00914460" w:rsidRDefault="00DA75A3" w:rsidP="00DA75A3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510A3E" w:rsidP="00DA75A3">
      <w:pPr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F2181F0" wp14:editId="0382B78C">
                <wp:simplePos x="0" y="0"/>
                <wp:positionH relativeFrom="column">
                  <wp:posOffset>2838450</wp:posOffset>
                </wp:positionH>
                <wp:positionV relativeFrom="paragraph">
                  <wp:posOffset>159385</wp:posOffset>
                </wp:positionV>
                <wp:extent cx="7620" cy="227965"/>
                <wp:effectExtent l="76200" t="0" r="68580" b="577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279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3.5pt;margin-top:12.55pt;width:.6pt;height:17.95pt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" strokeweight="1.5pt">
                <v:stroke endarrow="open"/>
                <o:lock v:ext="edit" shapetype="f"/>
              </v:shape>
            </w:pict>
          </mc:Fallback>
        </mc:AlternateContent>
      </w: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rPr>
          <w:rFonts w:cs="Arial"/>
          <w:szCs w:val="24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Appendix 9a.</w:t>
      </w:r>
      <w:proofErr w:type="gramEnd"/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Pr="00510A3E" w:rsidRDefault="00510A3E" w:rsidP="00510A3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Learner </w:t>
      </w:r>
      <w:proofErr w:type="gramStart"/>
      <w:r>
        <w:rPr>
          <w:rFonts w:cs="Arial"/>
          <w:b/>
          <w:szCs w:val="24"/>
        </w:rPr>
        <w:t>/  Student</w:t>
      </w:r>
      <w:proofErr w:type="gramEnd"/>
      <w:r w:rsidR="00DA75A3" w:rsidRPr="00EB1D77">
        <w:rPr>
          <w:rFonts w:cs="Arial"/>
          <w:b/>
          <w:szCs w:val="24"/>
        </w:rPr>
        <w:t xml:space="preserve"> Complaints Form</w:t>
      </w:r>
      <w:r w:rsidR="00DA75A3">
        <w:rPr>
          <w:rFonts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62562" wp14:editId="5E24E862">
                <wp:simplePos x="0" y="0"/>
                <wp:positionH relativeFrom="page">
                  <wp:posOffset>513080</wp:posOffset>
                </wp:positionH>
                <wp:positionV relativeFrom="page">
                  <wp:posOffset>1280160</wp:posOffset>
                </wp:positionV>
                <wp:extent cx="6560820" cy="883920"/>
                <wp:effectExtent l="8255" t="13335" r="1270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5A3" w:rsidRPr="00DD2D84" w:rsidRDefault="00DA75A3" w:rsidP="00DA75A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DA75A3" w:rsidRPr="002915AA" w:rsidRDefault="00DA75A3" w:rsidP="00DA75A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915AA">
                              <w:rPr>
                                <w:bCs/>
                              </w:rPr>
                              <w:t xml:space="preserve">THIS FORM IS TO BE COMPLETED BY ANY </w:t>
                            </w:r>
                            <w:r w:rsidR="00510A3E">
                              <w:rPr>
                                <w:bCs/>
                              </w:rPr>
                              <w:t xml:space="preserve">LEARNER </w:t>
                            </w:r>
                            <w:proofErr w:type="gramStart"/>
                            <w:r w:rsidR="00510A3E">
                              <w:rPr>
                                <w:bCs/>
                              </w:rPr>
                              <w:t>/  STUDENT</w:t>
                            </w:r>
                            <w:proofErr w:type="gramEnd"/>
                            <w:r w:rsidRPr="002915AA">
                              <w:rPr>
                                <w:bCs/>
                              </w:rPr>
                              <w:t xml:space="preserve"> WHO HAS A</w:t>
                            </w:r>
                            <w:r w:rsidRPr="002915AA">
                              <w:rPr>
                                <w:bCs/>
                              </w:rPr>
                              <w:br/>
                              <w:t>COMPLAINT ABOUT THE APPRENTICESHIP PROGRAMME THAT HAS NOT BEEN RESOLVED BY THE ASSESSOR/TRAINER.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2915AA">
                              <w:rPr>
                                <w:bCs/>
                              </w:rPr>
                              <w:t>PLEASE SEND THE FORM (</w:t>
                            </w:r>
                            <w:r w:rsidRPr="002915AA">
                              <w:rPr>
                                <w:bCs/>
                                <w:u w:val="single"/>
                              </w:rPr>
                              <w:t>PASSWORD PROTECTED</w:t>
                            </w:r>
                            <w:r w:rsidRPr="002915AA">
                              <w:rPr>
                                <w:bCs/>
                              </w:rPr>
                              <w:t xml:space="preserve">) TO: </w:t>
                            </w:r>
                            <w:hyperlink r:id="rId11" w:history="1">
                              <w:r w:rsidR="00510A3E" w:rsidRPr="00BB6E7F">
                                <w:rPr>
                                  <w:rStyle w:val="Hyperlink"/>
                                </w:rPr>
                                <w:t>nigel.hughes2@nhs.net</w:t>
                              </w:r>
                            </w:hyperlink>
                            <w:r w:rsidR="00510A3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40.4pt;margin-top:100.8pt;width:516.6pt;height:69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">
                <v:textbox>
                  <w:txbxContent>
                    <w:p w:rsidR="00DA75A3" w:rsidRPr="00DD2D84" w:rsidRDefault="00DA75A3" w:rsidP="00DA75A3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DA75A3" w:rsidRPr="002915AA" w:rsidRDefault="00DA75A3" w:rsidP="00DA75A3">
                      <w:pPr>
                        <w:jc w:val="center"/>
                        <w:rPr>
                          <w:bCs/>
                        </w:rPr>
                      </w:pPr>
                      <w:r w:rsidRPr="002915AA">
                        <w:rPr>
                          <w:bCs/>
                        </w:rPr>
                        <w:t xml:space="preserve">THIS FORM IS TO BE COMPLETED BY ANY </w:t>
                      </w:r>
                      <w:r w:rsidR="00510A3E">
                        <w:rPr>
                          <w:bCs/>
                        </w:rPr>
                        <w:t xml:space="preserve">LEARNER </w:t>
                      </w:r>
                      <w:proofErr w:type="gramStart"/>
                      <w:r w:rsidR="00510A3E">
                        <w:rPr>
                          <w:bCs/>
                        </w:rPr>
                        <w:t>/  STUDENT</w:t>
                      </w:r>
                      <w:proofErr w:type="gramEnd"/>
                      <w:r w:rsidRPr="002915AA">
                        <w:rPr>
                          <w:bCs/>
                        </w:rPr>
                        <w:t xml:space="preserve"> WHO HAS A</w:t>
                      </w:r>
                      <w:r w:rsidRPr="002915AA">
                        <w:rPr>
                          <w:bCs/>
                        </w:rPr>
                        <w:br/>
                        <w:t>COMPLAINT ABOUT THE APPRENTICESHIP PROGRAMME THAT HAS NOT BEEN RESOLVED BY THE ASSESSOR/TRAINER.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2915AA">
                        <w:rPr>
                          <w:bCs/>
                        </w:rPr>
                        <w:t>PLEASE SEND THE FORM (</w:t>
                      </w:r>
                      <w:r w:rsidRPr="002915AA">
                        <w:rPr>
                          <w:bCs/>
                          <w:u w:val="single"/>
                        </w:rPr>
                        <w:t>PASSWORD PROTECTED</w:t>
                      </w:r>
                      <w:r w:rsidRPr="002915AA">
                        <w:rPr>
                          <w:bCs/>
                        </w:rPr>
                        <w:t xml:space="preserve">) TO: </w:t>
                      </w:r>
                      <w:hyperlink r:id="rId12" w:history="1">
                        <w:r w:rsidR="00510A3E" w:rsidRPr="00BB6E7F">
                          <w:rPr>
                            <w:rStyle w:val="Hyperlink"/>
                          </w:rPr>
                          <w:t>nigel.hughes2@nhs.net</w:t>
                        </w:r>
                      </w:hyperlink>
                      <w:r w:rsidR="00510A3E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4743"/>
        <w:gridCol w:w="992"/>
        <w:gridCol w:w="1701"/>
      </w:tblGrid>
      <w:tr w:rsidR="00DA75A3" w:rsidRPr="008D77A5" w:rsidTr="00597E89">
        <w:tc>
          <w:tcPr>
            <w:tcW w:w="2770" w:type="dxa"/>
            <w:shd w:val="clear" w:color="auto" w:fill="auto"/>
          </w:tcPr>
          <w:p w:rsidR="00DA75A3" w:rsidRPr="008D77A5" w:rsidRDefault="00510A3E" w:rsidP="00597E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Learner /  Student </w:t>
            </w:r>
            <w:r w:rsidR="00DA75A3" w:rsidRPr="008D77A5">
              <w:rPr>
                <w:rFonts w:cs="Arial"/>
                <w:szCs w:val="24"/>
              </w:rPr>
              <w:t>Complainant</w:t>
            </w:r>
          </w:p>
        </w:tc>
        <w:tc>
          <w:tcPr>
            <w:tcW w:w="4743" w:type="dxa"/>
            <w:shd w:val="clear" w:color="auto" w:fill="auto"/>
          </w:tcPr>
          <w:p w:rsidR="00DA75A3" w:rsidRPr="00510A3E" w:rsidRDefault="00DA75A3" w:rsidP="00597E8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DA75A3" w:rsidRPr="008D77A5" w:rsidRDefault="00DA75A3" w:rsidP="00597E89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A75A3" w:rsidRPr="008D77A5" w:rsidRDefault="00DA75A3" w:rsidP="00597E8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A75A3" w:rsidRPr="008D77A5" w:rsidTr="00597E89">
        <w:tc>
          <w:tcPr>
            <w:tcW w:w="2770" w:type="dxa"/>
            <w:shd w:val="clear" w:color="auto" w:fill="auto"/>
          </w:tcPr>
          <w:p w:rsidR="00DA75A3" w:rsidRPr="008D77A5" w:rsidRDefault="00DA75A3" w:rsidP="00597E89">
            <w:pPr>
              <w:jc w:val="center"/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Cohort</w:t>
            </w:r>
          </w:p>
        </w:tc>
        <w:tc>
          <w:tcPr>
            <w:tcW w:w="4743" w:type="dxa"/>
            <w:shd w:val="clear" w:color="auto" w:fill="auto"/>
          </w:tcPr>
          <w:p w:rsidR="00DA75A3" w:rsidRPr="00510A3E" w:rsidRDefault="00DA75A3" w:rsidP="00597E8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shd w:val="clear" w:color="auto" w:fill="auto"/>
          </w:tcPr>
          <w:p w:rsidR="00DA75A3" w:rsidRPr="008D77A5" w:rsidRDefault="00DA75A3" w:rsidP="00597E8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DA75A3" w:rsidRPr="008D77A5" w:rsidTr="00597E89">
        <w:tc>
          <w:tcPr>
            <w:tcW w:w="2770" w:type="dxa"/>
            <w:shd w:val="clear" w:color="auto" w:fill="auto"/>
          </w:tcPr>
          <w:p w:rsidR="00DA75A3" w:rsidRPr="008D77A5" w:rsidRDefault="00DA75A3" w:rsidP="00597E89">
            <w:pPr>
              <w:jc w:val="center"/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Signed</w:t>
            </w:r>
          </w:p>
        </w:tc>
        <w:tc>
          <w:tcPr>
            <w:tcW w:w="4743" w:type="dxa"/>
            <w:shd w:val="clear" w:color="auto" w:fill="auto"/>
          </w:tcPr>
          <w:p w:rsidR="00DA75A3" w:rsidRPr="00510A3E" w:rsidRDefault="00DA75A3" w:rsidP="00597E8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75A3" w:rsidRPr="008D77A5" w:rsidRDefault="00DA75A3" w:rsidP="00597E89">
            <w:pPr>
              <w:jc w:val="center"/>
              <w:rPr>
                <w:rFonts w:cs="Arial"/>
                <w:szCs w:val="24"/>
              </w:rPr>
            </w:pPr>
            <w:r w:rsidRPr="008D77A5">
              <w:rPr>
                <w:rFonts w:cs="Arial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:rsidR="00DA75A3" w:rsidRPr="008D77A5" w:rsidRDefault="00DA75A3" w:rsidP="00597E89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tbl>
      <w:tblPr>
        <w:tblW w:w="10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662"/>
        <w:gridCol w:w="2681"/>
      </w:tblGrid>
      <w:tr w:rsidR="00DA75A3" w:rsidRPr="009B1922" w:rsidTr="00CE5654">
        <w:tc>
          <w:tcPr>
            <w:tcW w:w="10156" w:type="dxa"/>
            <w:gridSpan w:val="3"/>
            <w:shd w:val="clear" w:color="auto" w:fill="auto"/>
          </w:tcPr>
          <w:p w:rsidR="00DA75A3" w:rsidRPr="009B1922" w:rsidRDefault="00DA75A3" w:rsidP="00CE5654">
            <w:pPr>
              <w:jc w:val="center"/>
            </w:pPr>
            <w:r w:rsidRPr="009B1922">
              <w:t>Complaint</w:t>
            </w:r>
          </w:p>
        </w:tc>
      </w:tr>
      <w:tr w:rsidR="00DA75A3" w:rsidRPr="009B1922" w:rsidTr="00CE5654">
        <w:tc>
          <w:tcPr>
            <w:tcW w:w="10156" w:type="dxa"/>
            <w:gridSpan w:val="3"/>
            <w:shd w:val="clear" w:color="auto" w:fill="auto"/>
          </w:tcPr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/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>
            <w:pPr>
              <w:jc w:val="center"/>
            </w:pPr>
          </w:p>
          <w:p w:rsidR="00DA75A3" w:rsidRPr="009B1922" w:rsidRDefault="00DA75A3" w:rsidP="00CE5654"/>
        </w:tc>
      </w:tr>
      <w:tr w:rsidR="00CE5654" w:rsidTr="00CE5654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813" w:type="dxa"/>
          </w:tcPr>
          <w:p w:rsidR="00CE5654" w:rsidRPr="00CE5654" w:rsidRDefault="00CE5654" w:rsidP="00CE5654">
            <w:pPr>
              <w:jc w:val="both"/>
              <w:rPr>
                <w:rFonts w:cs="Arial"/>
                <w:sz w:val="22"/>
                <w:szCs w:val="22"/>
              </w:rPr>
            </w:pPr>
            <w:r w:rsidRPr="00CE5654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6662" w:type="dxa"/>
            <w:shd w:val="clear" w:color="auto" w:fill="auto"/>
          </w:tcPr>
          <w:p w:rsidR="00CE5654" w:rsidRPr="00CE5654" w:rsidRDefault="00CE5654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CE5654">
              <w:rPr>
                <w:rFonts w:cs="Arial"/>
                <w:sz w:val="22"/>
                <w:szCs w:val="22"/>
              </w:rPr>
              <w:t>Acknowledgement of receipt of complaint  sent to student</w:t>
            </w:r>
          </w:p>
        </w:tc>
        <w:tc>
          <w:tcPr>
            <w:tcW w:w="2681" w:type="dxa"/>
            <w:shd w:val="clear" w:color="auto" w:fill="auto"/>
          </w:tcPr>
          <w:p w:rsidR="00CE5654" w:rsidRPr="00CE5654" w:rsidRDefault="00CE5654" w:rsidP="00CE5654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  <w:r w:rsidRPr="00CE5654">
              <w:rPr>
                <w:rFonts w:cs="Arial"/>
                <w:sz w:val="22"/>
                <w:szCs w:val="22"/>
              </w:rPr>
              <w:t>Signature</w:t>
            </w:r>
          </w:p>
          <w:p w:rsidR="00CE5654" w:rsidRPr="00CE5654" w:rsidRDefault="00CE5654" w:rsidP="00CE5654">
            <w:pPr>
              <w:spacing w:after="200"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tbl>
      <w:tblPr>
        <w:tblW w:w="102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29"/>
        <w:gridCol w:w="713"/>
        <w:gridCol w:w="571"/>
        <w:gridCol w:w="855"/>
        <w:gridCol w:w="433"/>
        <w:gridCol w:w="2131"/>
        <w:gridCol w:w="238"/>
      </w:tblGrid>
      <w:tr w:rsidR="00DA75A3" w:rsidRPr="009B1922" w:rsidTr="00CE5654">
        <w:trPr>
          <w:trHeight w:val="267"/>
        </w:trPr>
        <w:tc>
          <w:tcPr>
            <w:tcW w:w="10218" w:type="dxa"/>
            <w:gridSpan w:val="8"/>
            <w:shd w:val="clear" w:color="auto" w:fill="auto"/>
          </w:tcPr>
          <w:p w:rsidR="00DA75A3" w:rsidRPr="009B1922" w:rsidRDefault="00CE5654" w:rsidP="00CE5654">
            <w:bookmarkStart w:id="0" w:name="_GoBack"/>
            <w:bookmarkEnd w:id="0"/>
            <w:r>
              <w:t>Complaint outcome and r</w:t>
            </w:r>
            <w:r w:rsidR="00DA75A3" w:rsidRPr="009B1922">
              <w:t xml:space="preserve">esolution </w:t>
            </w:r>
            <w:r>
              <w:t xml:space="preserve">: </w:t>
            </w:r>
            <w:r w:rsidR="00510A3E">
              <w:t xml:space="preserve">  </w:t>
            </w:r>
          </w:p>
        </w:tc>
      </w:tr>
      <w:tr w:rsidR="00DA75A3" w:rsidRPr="009B1922" w:rsidTr="00CE5654">
        <w:trPr>
          <w:trHeight w:val="3645"/>
        </w:trPr>
        <w:tc>
          <w:tcPr>
            <w:tcW w:w="10218" w:type="dxa"/>
            <w:gridSpan w:val="8"/>
            <w:shd w:val="clear" w:color="auto" w:fill="auto"/>
          </w:tcPr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/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>
            <w:pPr>
              <w:jc w:val="center"/>
            </w:pPr>
          </w:p>
          <w:p w:rsidR="00DA75A3" w:rsidRPr="009B1922" w:rsidRDefault="00DA75A3" w:rsidP="00597E89"/>
          <w:p w:rsidR="00DA75A3" w:rsidRPr="009B1922" w:rsidRDefault="00DA75A3" w:rsidP="00597E89">
            <w:pPr>
              <w:jc w:val="center"/>
            </w:pPr>
          </w:p>
        </w:tc>
      </w:tr>
      <w:tr w:rsidR="00CE5654" w:rsidRPr="009B1922" w:rsidTr="00CE5654">
        <w:trPr>
          <w:trHeight w:val="559"/>
        </w:trPr>
        <w:tc>
          <w:tcPr>
            <w:tcW w:w="5278" w:type="dxa"/>
            <w:gridSpan w:val="2"/>
            <w:shd w:val="clear" w:color="auto" w:fill="auto"/>
          </w:tcPr>
          <w:p w:rsidR="00CE5654" w:rsidRPr="009B1922" w:rsidRDefault="00CE5654" w:rsidP="00CE5654">
            <w:r>
              <w:t>Student informed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CE5654" w:rsidRDefault="00CE5654" w:rsidP="00CE5654">
            <w:r>
              <w:t>Date</w:t>
            </w:r>
          </w:p>
          <w:p w:rsidR="00CE5654" w:rsidRPr="009B1922" w:rsidRDefault="00CE5654" w:rsidP="00CE5654">
            <w:pPr>
              <w:jc w:val="center"/>
            </w:pPr>
          </w:p>
        </w:tc>
        <w:tc>
          <w:tcPr>
            <w:tcW w:w="3657" w:type="dxa"/>
            <w:gridSpan w:val="4"/>
            <w:shd w:val="clear" w:color="auto" w:fill="auto"/>
          </w:tcPr>
          <w:p w:rsidR="00CE5654" w:rsidRPr="009B1922" w:rsidRDefault="00CE5654" w:rsidP="00CE5654">
            <w:r>
              <w:t>Signature</w:t>
            </w:r>
          </w:p>
        </w:tc>
      </w:tr>
      <w:tr w:rsidR="00CE5654" w:rsidRPr="009B1922" w:rsidTr="00CE5654">
        <w:trPr>
          <w:trHeight w:val="546"/>
        </w:trPr>
        <w:tc>
          <w:tcPr>
            <w:tcW w:w="4849" w:type="dxa"/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  <w:r>
              <w:t xml:space="preserve">Is the Learner </w:t>
            </w:r>
            <w:proofErr w:type="gramStart"/>
            <w:r>
              <w:t>/  Student</w:t>
            </w:r>
            <w:proofErr w:type="gramEnd"/>
            <w:r>
              <w:t xml:space="preserve"> satisfied with your response?</w:t>
            </w:r>
          </w:p>
        </w:tc>
        <w:tc>
          <w:tcPr>
            <w:tcW w:w="429" w:type="dxa"/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:rsidR="00CE5654" w:rsidRPr="009B1922" w:rsidRDefault="00CE5654" w:rsidP="00CE5654">
            <w:pPr>
              <w:rPr>
                <w:szCs w:val="22"/>
              </w:rPr>
            </w:pPr>
            <w:r>
              <w:rPr>
                <w:szCs w:val="22"/>
              </w:rPr>
              <w:t>Yes</w:t>
            </w:r>
          </w:p>
        </w:tc>
        <w:tc>
          <w:tcPr>
            <w:tcW w:w="571" w:type="dxa"/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  <w:r w:rsidRPr="009B1922">
              <w:rPr>
                <w:szCs w:val="22"/>
              </w:rPr>
              <w:t>No</w:t>
            </w:r>
          </w:p>
        </w:tc>
        <w:tc>
          <w:tcPr>
            <w:tcW w:w="433" w:type="dxa"/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</w:p>
        </w:tc>
        <w:tc>
          <w:tcPr>
            <w:tcW w:w="2131" w:type="dxa"/>
            <w:tcBorders>
              <w:right w:val="nil"/>
            </w:tcBorders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auto"/>
          </w:tcPr>
          <w:p w:rsidR="00CE5654" w:rsidRPr="009B1922" w:rsidRDefault="00CE5654" w:rsidP="00597E89">
            <w:pPr>
              <w:rPr>
                <w:szCs w:val="22"/>
              </w:rPr>
            </w:pPr>
          </w:p>
        </w:tc>
      </w:tr>
      <w:tr w:rsidR="00DA75A3" w:rsidRPr="009B1922" w:rsidTr="00CE5654">
        <w:trPr>
          <w:trHeight w:val="292"/>
        </w:trPr>
        <w:tc>
          <w:tcPr>
            <w:tcW w:w="9981" w:type="dxa"/>
            <w:gridSpan w:val="7"/>
            <w:shd w:val="clear" w:color="auto" w:fill="auto"/>
          </w:tcPr>
          <w:p w:rsidR="00DA75A3" w:rsidRPr="009B1922" w:rsidRDefault="00DA75A3" w:rsidP="00597E89">
            <w:pPr>
              <w:rPr>
                <w:szCs w:val="22"/>
              </w:rPr>
            </w:pPr>
            <w:r w:rsidRPr="009B1922">
              <w:rPr>
                <w:szCs w:val="22"/>
              </w:rPr>
              <w:t>If NO is ticked complaint to be escalated to Head of Workforce development and Learning</w:t>
            </w:r>
          </w:p>
        </w:tc>
        <w:tc>
          <w:tcPr>
            <w:tcW w:w="237" w:type="dxa"/>
            <w:tcBorders>
              <w:bottom w:val="nil"/>
              <w:right w:val="nil"/>
            </w:tcBorders>
            <w:shd w:val="clear" w:color="auto" w:fill="auto"/>
          </w:tcPr>
          <w:p w:rsidR="00DA75A3" w:rsidRPr="009B1922" w:rsidRDefault="00DA75A3" w:rsidP="00597E89">
            <w:pPr>
              <w:jc w:val="center"/>
              <w:rPr>
                <w:szCs w:val="22"/>
              </w:rPr>
            </w:pPr>
          </w:p>
        </w:tc>
      </w:tr>
    </w:tbl>
    <w:p w:rsidR="00DA75A3" w:rsidRDefault="00DA75A3" w:rsidP="00DA75A3">
      <w:pPr>
        <w:jc w:val="both"/>
        <w:rPr>
          <w:rFonts w:cs="Arial"/>
          <w:b/>
          <w:sz w:val="22"/>
          <w:szCs w:val="22"/>
        </w:rPr>
      </w:pPr>
    </w:p>
    <w:p w:rsidR="00316FDD" w:rsidRDefault="00316FDD"/>
    <w:sectPr w:rsidR="00316FD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F2" w:rsidRDefault="00FF2FF2" w:rsidP="00FF2FF2">
      <w:r>
        <w:separator/>
      </w:r>
    </w:p>
  </w:endnote>
  <w:endnote w:type="continuationSeparator" w:id="0">
    <w:p w:rsidR="00FF2FF2" w:rsidRDefault="00FF2FF2" w:rsidP="00FF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F2" w:rsidRDefault="00FF2FF2" w:rsidP="00FF2FF2">
      <w:r>
        <w:separator/>
      </w:r>
    </w:p>
  </w:footnote>
  <w:footnote w:type="continuationSeparator" w:id="0">
    <w:p w:rsidR="00FF2FF2" w:rsidRDefault="00FF2FF2" w:rsidP="00FF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F2" w:rsidRDefault="00FF2FF2" w:rsidP="00FF2FF2">
    <w:pPr>
      <w:pStyle w:val="Header"/>
      <w:jc w:val="right"/>
    </w:pPr>
    <w:r>
      <w:t xml:space="preserve">CPG71 – Apprenticeship Procedure – Appendix </w:t>
    </w:r>
    <w:r w:rsidR="005F2EAE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A3"/>
    <w:rsid w:val="00316FDD"/>
    <w:rsid w:val="00510A3E"/>
    <w:rsid w:val="005F2EAE"/>
    <w:rsid w:val="00A0479E"/>
    <w:rsid w:val="00CE5654"/>
    <w:rsid w:val="00DA75A3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A3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F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F2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A3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5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F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F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ea.Hockly@nh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ea.Hockly@nhs.net" TargetMode="External"/><Relationship Id="rId12" Type="http://schemas.openxmlformats.org/officeDocument/2006/relationships/hyperlink" Target="mailto:nigel.hughes2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igel.hughes2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&#8211;nigel.hughes2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8211;nigel.hughes2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Nigel (RWN) SE Partnership</dc:creator>
  <cp:lastModifiedBy>Hawkins Yvonne (R1L) Essex Partnership</cp:lastModifiedBy>
  <cp:revision>2</cp:revision>
  <cp:lastPrinted>2018-03-27T13:43:00Z</cp:lastPrinted>
  <dcterms:created xsi:type="dcterms:W3CDTF">2019-12-04T15:17:00Z</dcterms:created>
  <dcterms:modified xsi:type="dcterms:W3CDTF">2019-12-04T15:17:00Z</dcterms:modified>
</cp:coreProperties>
</file>